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0F" w:rsidRPr="00B4210F" w:rsidRDefault="00B4210F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№ </w:t>
      </w:r>
      <w:r w:rsidR="0019170C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</w:t>
      </w:r>
    </w:p>
    <w:p w:rsidR="00B4210F" w:rsidRPr="00B4210F" w:rsidRDefault="00B4210F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0F" w:rsidRDefault="00B4210F" w:rsidP="00DF18F6">
      <w:pPr>
        <w:shd w:val="clear" w:color="auto" w:fill="FFFFFF"/>
        <w:tabs>
          <w:tab w:val="left" w:pos="4004"/>
        </w:tabs>
        <w:spacing w:before="600"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B4210F" w:rsidRPr="009D68B7" w:rsidRDefault="00B4210F" w:rsidP="0029177F">
      <w:pPr>
        <w:shd w:val="clear" w:color="auto" w:fill="FFFFFF"/>
        <w:tabs>
          <w:tab w:val="left" w:pos="4004"/>
        </w:tabs>
        <w:spacing w:before="600"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5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876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закон</w:t>
      </w:r>
      <w:r w:rsidR="0055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Ненецког</w:t>
      </w:r>
      <w:r w:rsidRPr="00B42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автономного округа</w:t>
      </w:r>
      <w:r w:rsidR="0055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6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57F81" w:rsidRPr="0055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57F81" w:rsidRPr="009D6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D68B7" w:rsidRPr="009D6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68B7" w:rsidRPr="009D68B7">
        <w:rPr>
          <w:rFonts w:ascii="Times New Roman" w:hAnsi="Times New Roman" w:cs="Times New Roman"/>
          <w:b/>
          <w:bCs/>
          <w:sz w:val="28"/>
          <w:szCs w:val="28"/>
        </w:rPr>
        <w:t xml:space="preserve">приватизации государственного имущества </w:t>
      </w:r>
      <w:r w:rsidR="009D68B7" w:rsidRPr="009D68B7">
        <w:rPr>
          <w:rFonts w:ascii="Times New Roman" w:hAnsi="Times New Roman" w:cs="Times New Roman"/>
          <w:b/>
          <w:bCs/>
          <w:sz w:val="28"/>
          <w:szCs w:val="28"/>
        </w:rPr>
        <w:br/>
        <w:t>Ненецкого автономного округа</w:t>
      </w:r>
      <w:r w:rsidR="00557F81" w:rsidRPr="009D6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4210F" w:rsidRDefault="00557F81" w:rsidP="0029177F">
      <w:pPr>
        <w:shd w:val="clear" w:color="auto" w:fill="FFFFFF"/>
        <w:tabs>
          <w:tab w:val="left" w:pos="4004"/>
        </w:tabs>
        <w:spacing w:before="800"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в первом чтении</w:t>
      </w:r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proofErr w:type="gramStart"/>
      <w:r w:rsidR="00094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4678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D46785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___»_________2020</w:t>
      </w:r>
      <w:r w:rsidR="00B4210F"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F2820" w:rsidRDefault="006F2820" w:rsidP="0029177F">
      <w:pPr>
        <w:autoSpaceDE w:val="0"/>
        <w:autoSpaceDN w:val="0"/>
        <w:adjustRightInd w:val="0"/>
        <w:spacing w:before="4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20">
        <w:rPr>
          <w:rFonts w:ascii="Times New Roman" w:hAnsi="Times New Roman" w:cs="Times New Roman"/>
          <w:b/>
          <w:sz w:val="24"/>
          <w:szCs w:val="24"/>
        </w:rPr>
        <w:t>Статья 1</w:t>
      </w:r>
      <w:r w:rsidR="00027D31" w:rsidRPr="00557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7F" w:rsidRDefault="0029177F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840" w:rsidRDefault="00ED719A" w:rsidP="00876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F8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677107">
        <w:rPr>
          <w:rFonts w:ascii="Times New Roman" w:hAnsi="Times New Roman" w:cs="Times New Roman"/>
          <w:sz w:val="24"/>
          <w:szCs w:val="24"/>
        </w:rPr>
        <w:t xml:space="preserve">закон Ненецкого автономного округа от 21 июня 2007 года </w:t>
      </w:r>
      <w:r>
        <w:rPr>
          <w:rFonts w:ascii="Times New Roman" w:hAnsi="Times New Roman" w:cs="Times New Roman"/>
          <w:sz w:val="24"/>
          <w:szCs w:val="24"/>
        </w:rPr>
        <w:t>№ 76-оз</w:t>
      </w:r>
      <w:r w:rsidR="00876B13">
        <w:rPr>
          <w:rFonts w:ascii="Times New Roman" w:hAnsi="Times New Roman" w:cs="Times New Roman"/>
          <w:sz w:val="24"/>
          <w:szCs w:val="24"/>
        </w:rPr>
        <w:br/>
      </w:r>
      <w:r w:rsidRPr="00677107">
        <w:rPr>
          <w:rFonts w:ascii="Times New Roman" w:hAnsi="Times New Roman" w:cs="Times New Roman"/>
          <w:sz w:val="24"/>
          <w:szCs w:val="24"/>
        </w:rPr>
        <w:t xml:space="preserve">«О </w:t>
      </w:r>
      <w:r w:rsidRPr="00D81729">
        <w:rPr>
          <w:rFonts w:ascii="Times New Roman" w:hAnsi="Times New Roman" w:cs="Times New Roman"/>
          <w:sz w:val="24"/>
          <w:szCs w:val="24"/>
        </w:rPr>
        <w:t>приватизации государственного имущества Ненецкого автономного округа» (в редакции закона округа от 23 ноября 2017 года № 344-оз)</w:t>
      </w:r>
      <w:r w:rsidR="00CC1840" w:rsidRPr="00D81729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557F81">
        <w:rPr>
          <w:rFonts w:ascii="Times New Roman" w:hAnsi="Times New Roman" w:cs="Times New Roman"/>
          <w:sz w:val="24"/>
          <w:szCs w:val="24"/>
        </w:rPr>
        <w:t>изменени</w:t>
      </w:r>
      <w:r w:rsidR="00CC1840">
        <w:rPr>
          <w:rFonts w:ascii="Times New Roman" w:hAnsi="Times New Roman" w:cs="Times New Roman"/>
          <w:sz w:val="24"/>
          <w:szCs w:val="24"/>
        </w:rPr>
        <w:t>я:</w:t>
      </w:r>
    </w:p>
    <w:p w:rsidR="00C13FEC" w:rsidRDefault="00C13FEC" w:rsidP="00876B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 пункт 7 части 2 статьи 3 </w:t>
      </w:r>
      <w:r w:rsidR="00D81729">
        <w:rPr>
          <w:rFonts w:ascii="Times New Roman" w:hAnsi="Times New Roman" w:cs="Times New Roman"/>
          <w:sz w:val="24"/>
          <w:szCs w:val="24"/>
        </w:rPr>
        <w:t xml:space="preserve">после слов «акционерными обществами» дополнить словами </w:t>
      </w:r>
      <w:r>
        <w:rPr>
          <w:rFonts w:ascii="Times New Roman" w:hAnsi="Times New Roman" w:cs="Times New Roman"/>
          <w:sz w:val="24"/>
          <w:szCs w:val="24"/>
        </w:rPr>
        <w:t>«, а также решений о внесении государственного имущества</w:t>
      </w:r>
      <w:r w:rsidR="00D81729">
        <w:rPr>
          <w:rFonts w:ascii="Times New Roman" w:hAnsi="Times New Roman" w:cs="Times New Roman"/>
          <w:sz w:val="24"/>
          <w:szCs w:val="24"/>
        </w:rPr>
        <w:t xml:space="preserve"> и исключительных прав </w:t>
      </w:r>
      <w:r>
        <w:rPr>
          <w:rFonts w:ascii="Times New Roman" w:hAnsi="Times New Roman" w:cs="Times New Roman"/>
          <w:sz w:val="24"/>
          <w:szCs w:val="24"/>
        </w:rPr>
        <w:t>в качестве вклада в уставные капиталы акционерных обществ</w:t>
      </w:r>
      <w:r w:rsidR="00D81729">
        <w:rPr>
          <w:rFonts w:ascii="Times New Roman" w:hAnsi="Times New Roman" w:cs="Times New Roman"/>
          <w:sz w:val="24"/>
          <w:szCs w:val="24"/>
        </w:rPr>
        <w:t>»;</w:t>
      </w:r>
    </w:p>
    <w:p w:rsidR="00ED719A" w:rsidRPr="00C13FEC" w:rsidRDefault="00C13FEC" w:rsidP="00876B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D81729">
        <w:rPr>
          <w:rFonts w:ascii="Times New Roman" w:hAnsi="Times New Roman" w:cs="Times New Roman"/>
          <w:sz w:val="24"/>
          <w:szCs w:val="24"/>
        </w:rPr>
        <w:t xml:space="preserve">статью 10 </w:t>
      </w:r>
      <w:r w:rsidR="00ED719A" w:rsidRPr="00C13FEC">
        <w:rPr>
          <w:rFonts w:ascii="Times New Roman" w:hAnsi="Times New Roman" w:cs="Times New Roman"/>
          <w:sz w:val="24"/>
          <w:szCs w:val="24"/>
        </w:rPr>
        <w:t>дополни</w:t>
      </w:r>
      <w:r w:rsidR="00D81729">
        <w:rPr>
          <w:rFonts w:ascii="Times New Roman" w:hAnsi="Times New Roman" w:cs="Times New Roman"/>
          <w:sz w:val="24"/>
          <w:szCs w:val="24"/>
        </w:rPr>
        <w:t>ть</w:t>
      </w:r>
      <w:r w:rsidR="00ED719A" w:rsidRPr="00C13FEC">
        <w:rPr>
          <w:rFonts w:ascii="Times New Roman" w:hAnsi="Times New Roman" w:cs="Times New Roman"/>
          <w:sz w:val="24"/>
          <w:szCs w:val="24"/>
        </w:rPr>
        <w:t xml:space="preserve"> частью 5 следующего содержания:</w:t>
      </w:r>
    </w:p>
    <w:p w:rsidR="00ED719A" w:rsidRDefault="00ED719A" w:rsidP="00876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 </w:t>
      </w:r>
      <w:r w:rsidRPr="00235A22">
        <w:rPr>
          <w:rFonts w:ascii="Times New Roman" w:hAnsi="Times New Roman" w:cs="Times New Roman"/>
          <w:sz w:val="24"/>
          <w:szCs w:val="24"/>
        </w:rPr>
        <w:t xml:space="preserve">Для целей, предусмотренных статьями 3 и 5 Федерального закона от 22 июля 2008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35A22">
        <w:rPr>
          <w:rFonts w:ascii="Times New Roman" w:hAnsi="Times New Roman" w:cs="Times New Roman"/>
          <w:sz w:val="24"/>
          <w:szCs w:val="24"/>
        </w:rPr>
        <w:t xml:space="preserve">159-ФЗ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5A22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</w:t>
      </w:r>
      <w:r w:rsidR="00876B13">
        <w:rPr>
          <w:rFonts w:ascii="Times New Roman" w:hAnsi="Times New Roman" w:cs="Times New Roman"/>
          <w:sz w:val="24"/>
          <w:szCs w:val="24"/>
        </w:rPr>
        <w:br/>
      </w:r>
      <w:r w:rsidRPr="00235A22">
        <w:rPr>
          <w:rFonts w:ascii="Times New Roman" w:hAnsi="Times New Roman" w:cs="Times New Roman"/>
          <w:sz w:val="24"/>
          <w:szCs w:val="24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235A22">
        <w:rPr>
          <w:rFonts w:ascii="Times New Roman" w:hAnsi="Times New Roman" w:cs="Times New Roman"/>
          <w:sz w:val="24"/>
          <w:szCs w:val="24"/>
        </w:rPr>
        <w:t xml:space="preserve">, предельный срок рассрочки оплаты приобретаемого субъектами малого и среднего предпринимательства арендуемого ими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235A22">
        <w:rPr>
          <w:rFonts w:ascii="Times New Roman" w:hAnsi="Times New Roman" w:cs="Times New Roman"/>
          <w:sz w:val="24"/>
          <w:szCs w:val="24"/>
        </w:rPr>
        <w:t>имущества при реализации преимущественного права на приобретение такого имущества составляет десять лет.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718C0" w:rsidRDefault="008B6C80" w:rsidP="00876B1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718C0" w:rsidRPr="00C718C0">
        <w:rPr>
          <w:rFonts w:ascii="Times New Roman" w:hAnsi="Times New Roman" w:cs="Times New Roman"/>
          <w:b/>
          <w:sz w:val="24"/>
          <w:szCs w:val="24"/>
        </w:rPr>
        <w:t xml:space="preserve">татья </w:t>
      </w:r>
      <w:r w:rsidR="00DF18F6">
        <w:rPr>
          <w:rFonts w:ascii="Times New Roman" w:hAnsi="Times New Roman" w:cs="Times New Roman"/>
          <w:b/>
          <w:sz w:val="24"/>
          <w:szCs w:val="24"/>
        </w:rPr>
        <w:t>2</w:t>
      </w:r>
    </w:p>
    <w:p w:rsidR="0029177F" w:rsidRDefault="0029177F" w:rsidP="00876B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27D31" w:rsidRDefault="00027D31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7F81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29177F" w:rsidRDefault="0029177F" w:rsidP="0029177F">
      <w:pPr>
        <w:tabs>
          <w:tab w:val="left" w:pos="4004"/>
        </w:tabs>
        <w:spacing w:before="10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Собрания депутатов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</w:t>
      </w:r>
    </w:p>
    <w:p w:rsidR="0029177F" w:rsidRDefault="0029177F" w:rsidP="0029177F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Ненецкого автономного округа</w:t>
      </w:r>
      <w:r w:rsidR="00EB1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B1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B1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</w:t>
      </w: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Ненецкого автономного округа</w:t>
      </w:r>
    </w:p>
    <w:p w:rsidR="0029177F" w:rsidRDefault="0029177F" w:rsidP="0029177F">
      <w:pPr>
        <w:autoSpaceDE w:val="0"/>
        <w:autoSpaceDN w:val="0"/>
        <w:adjustRightInd w:val="0"/>
        <w:spacing w:before="1000"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8A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А.И. </w:t>
      </w:r>
      <w:proofErr w:type="spellStart"/>
      <w:r w:rsidR="008A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Лутовинов</w:t>
      </w:r>
      <w:proofErr w:type="spellEnd"/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Pr="00B4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8A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А.В. </w:t>
      </w:r>
      <w:proofErr w:type="spellStart"/>
      <w:r w:rsidR="008A1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Цыбульский</w:t>
      </w:r>
      <w:proofErr w:type="spellEnd"/>
    </w:p>
    <w:p w:rsidR="00DF18F6" w:rsidRPr="0081667A" w:rsidRDefault="00DF18F6" w:rsidP="0029177F">
      <w:pPr>
        <w:shd w:val="clear" w:color="auto" w:fill="FFFFFF"/>
        <w:tabs>
          <w:tab w:val="left" w:pos="4004"/>
        </w:tabs>
        <w:spacing w:before="100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DF18F6" w:rsidRPr="00B4210F" w:rsidRDefault="00DF18F6" w:rsidP="00DF18F6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</w:t>
      </w:r>
      <w:r w:rsidR="00D4678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9170C" w:rsidRDefault="00DF18F6" w:rsidP="00235A22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9170C" w:rsidSect="0019170C">
          <w:footerReference w:type="default" r:id="rId7"/>
          <w:type w:val="oddPage"/>
          <w:pgSz w:w="11906" w:h="16838"/>
          <w:pgMar w:top="993" w:right="1133" w:bottom="851" w:left="1276" w:header="0" w:footer="0" w:gutter="0"/>
          <w:cols w:space="720"/>
          <w:noEndnote/>
          <w:titlePg/>
          <w:docGrid w:linePitch="299"/>
        </w:sectPr>
      </w:pPr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_______-</w:t>
      </w:r>
      <w:proofErr w:type="spellStart"/>
      <w:r w:rsidRPr="00B42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Пояснительная записка</w:t>
      </w: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закона Ненецкого автономного округа</w:t>
      </w: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8166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закон Ненецкого автономного округа </w:t>
      </w: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приватизации государственного имущества</w:t>
      </w: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Ненецкого автономного округа»</w:t>
      </w: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1667A" w:rsidRPr="0081667A" w:rsidRDefault="0081667A" w:rsidP="00816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81667A" w:rsidRPr="0081667A" w:rsidRDefault="0081667A" w:rsidP="0081667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Субъект правотворческой инициативы:</w:t>
      </w:r>
      <w:r w:rsidRPr="0081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губернатор Ненецкого автономного округа.</w:t>
      </w:r>
    </w:p>
    <w:p w:rsidR="0081667A" w:rsidRPr="0081667A" w:rsidRDefault="0081667A" w:rsidP="0081667A">
      <w:pPr>
        <w:widowControl w:val="0"/>
        <w:shd w:val="clear" w:color="auto" w:fill="FFFFFF"/>
        <w:tabs>
          <w:tab w:val="left" w:pos="142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Разработчик проекта:</w:t>
      </w:r>
      <w:r w:rsidRPr="0081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667A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Управление имущественных и земельных отношений Ненецкого автономного округа.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Согласно статье 16 закона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 рассмотрение проекта закона округа подлежит обязательному рассмотрению на заседании Администрации Ненецкого автономного округа.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Законопроект разработан на основании п. 9 Перечня поручений по предложениям экспертов тематических площадок Регионального отделения Общероссийского народного фронта НАО от 18.03.2019 № 01-11/16</w:t>
      </w:r>
      <w:r w:rsidRPr="0081667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(об увеличении срока выкупа государственного имущества для индивидуальных предпринимателей до 10 лет), обращений Уполномоченного по защите прав предпринимателей в Ненецком автономном округе от 20.12.2018 № 83-УПП/262 (об установлении десятилетнего срока рассрочки оплаты приобретаемого СМП арендуемого недвижимого имущества и внесении соответствующих изменений в закон Ненецкого автономного округа от 21.06.2007 № 76-оз «О приватизации государственного имущества Ненецкого автономного округа»), Ненецкого регионального отделения Общероссийской общественной организации малого и среднего предпринимательства «Опора России» от 25.12.2018 № 237 (об установлении десятилетнего срока рассрочки оплаты приобретаемого СМП арендуемого недвижимого имущества, при реализации преимущественного права на приобретение такого имущества). 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В соответствии со статьей 3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Закон)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</w:t>
      </w:r>
    </w:p>
    <w:p w:rsid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Федерации». При этом такое преимущественное право может быть реализовано при условии, что:</w:t>
      </w:r>
    </w:p>
    <w:p w:rsidR="0019170C" w:rsidRPr="0081667A" w:rsidRDefault="0019170C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19170C" w:rsidRDefault="0019170C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1) 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Закона;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настоящего Федерального закона, а в случае, предусмотренном частью 2 или частью 2.1 статьи 9 Закона, - на день подачи субъектом малого или среднего предпринимательства заявления;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3) арендуемое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частью 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2.1 статьи 9 Закона;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Частью 1 статьи 5 Закона установлено, что оплата недвижимого имущества,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недвижимого имущества, находящегося в государственной или в муниципальной собственности, устанавливается соответственно нормативным правовым актом Правительства Российской Федерации, законом субъекта Российской Федерации, муниципальным правовым актом, но не должен составлять менее пяти лет.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Законопроектом предлагается внести в закон Ненецкого автономного округа от 21.06.2007 № 76-оз «О приватизации государственного имущества Ненецкого автономного округа» изменение, дополнив статью 10 закона частью, предусматривающей, что для целей, предусмотренных статьями 3 и 5 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предельный срок рассрочки оплаты приобретаемого субъектами малого и среднего предпринимательства арендуемого ими недвижимого государственного имущества при реализации преимущественного права на приобретение такого имущества составляет десять лет.</w:t>
      </w:r>
    </w:p>
    <w:p w:rsidR="0081667A" w:rsidRPr="0081667A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Кроме того, законопроектом предлагается наделить Администрацию Ненецкого автономного округа полномочием по принятию предусмотренного статьей 25 Федеральный закон от 21.12.2001 № 178-ФЗ «О приватизации государственного и муниципального имущества» решения о внесении государственного имущества Ненецкого автономного округа в качестве вклада в уставные капиталы акционерных обществ. </w:t>
      </w:r>
    </w:p>
    <w:p w:rsidR="0019170C" w:rsidRDefault="0081667A" w:rsidP="0081667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ectPr w:rsidR="0019170C" w:rsidSect="0019170C">
          <w:type w:val="oddPage"/>
          <w:pgSz w:w="11906" w:h="16838"/>
          <w:pgMar w:top="993" w:right="1133" w:bottom="851" w:left="1276" w:header="0" w:footer="0" w:gutter="0"/>
          <w:cols w:space="720"/>
          <w:noEndnote/>
          <w:titlePg/>
          <w:docGrid w:linePitch="299"/>
        </w:sect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Законопроект затрагивает вопросы осуществления предпринимательской и </w:t>
      </w:r>
    </w:p>
    <w:p w:rsidR="0081667A" w:rsidRPr="0081667A" w:rsidRDefault="0081667A" w:rsidP="0019170C">
      <w:pPr>
        <w:widowControl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инвестиционной деятельности. В соответствии с экспертным заключением об оценке регулирующего воздействия рекомендуется принять проект.</w:t>
      </w:r>
    </w:p>
    <w:p w:rsidR="0019170C" w:rsidRDefault="0081667A" w:rsidP="004C4AAA">
      <w:pPr>
        <w:widowControl w:val="0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667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Принятие рассматриваемого законопроекта не потребует выделения дополнительных средств из окружного бюджета.</w:t>
      </w:r>
      <w:bookmarkStart w:id="0" w:name="_GoBack"/>
      <w:bookmarkEnd w:id="0"/>
    </w:p>
    <w:sectPr w:rsidR="0019170C" w:rsidSect="0019170C">
      <w:type w:val="oddPage"/>
      <w:pgSz w:w="11906" w:h="16838"/>
      <w:pgMar w:top="993" w:right="1133" w:bottom="851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A6" w:rsidRDefault="00333AA6" w:rsidP="00DF18F6">
      <w:pPr>
        <w:spacing w:after="0" w:line="240" w:lineRule="auto"/>
      </w:pPr>
      <w:r>
        <w:separator/>
      </w:r>
    </w:p>
  </w:endnote>
  <w:endnote w:type="continuationSeparator" w:id="0">
    <w:p w:rsidR="00333AA6" w:rsidRDefault="00333AA6" w:rsidP="00DF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33539"/>
      <w:docPartObj>
        <w:docPartGallery w:val="Page Numbers (Bottom of Page)"/>
        <w:docPartUnique/>
      </w:docPartObj>
    </w:sdtPr>
    <w:sdtEndPr/>
    <w:sdtContent>
      <w:p w:rsidR="00DF18F6" w:rsidRDefault="00DF18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AAA">
          <w:rPr>
            <w:noProof/>
          </w:rPr>
          <w:t>2</w:t>
        </w:r>
        <w:r>
          <w:fldChar w:fldCharType="end"/>
        </w:r>
      </w:p>
    </w:sdtContent>
  </w:sdt>
  <w:p w:rsidR="00DF18F6" w:rsidRDefault="00DF18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A6" w:rsidRDefault="00333AA6" w:rsidP="00DF18F6">
      <w:pPr>
        <w:spacing w:after="0" w:line="240" w:lineRule="auto"/>
      </w:pPr>
      <w:r>
        <w:separator/>
      </w:r>
    </w:p>
  </w:footnote>
  <w:footnote w:type="continuationSeparator" w:id="0">
    <w:p w:rsidR="00333AA6" w:rsidRDefault="00333AA6" w:rsidP="00DF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6F63"/>
    <w:multiLevelType w:val="hybridMultilevel"/>
    <w:tmpl w:val="16CAADBA"/>
    <w:lvl w:ilvl="0" w:tplc="7D2CA68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F27030"/>
    <w:multiLevelType w:val="hybridMultilevel"/>
    <w:tmpl w:val="3A1CB5AC"/>
    <w:lvl w:ilvl="0" w:tplc="EE48D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74"/>
    <w:rsid w:val="00027D31"/>
    <w:rsid w:val="00063ADF"/>
    <w:rsid w:val="00094ED4"/>
    <w:rsid w:val="00185433"/>
    <w:rsid w:val="0019170C"/>
    <w:rsid w:val="00235A22"/>
    <w:rsid w:val="0029177F"/>
    <w:rsid w:val="00333AA6"/>
    <w:rsid w:val="0034389B"/>
    <w:rsid w:val="003864B2"/>
    <w:rsid w:val="00390F74"/>
    <w:rsid w:val="00457C74"/>
    <w:rsid w:val="00465BCA"/>
    <w:rsid w:val="004C4AAA"/>
    <w:rsid w:val="005473B4"/>
    <w:rsid w:val="00557F81"/>
    <w:rsid w:val="005E319E"/>
    <w:rsid w:val="00665198"/>
    <w:rsid w:val="0067644F"/>
    <w:rsid w:val="00677107"/>
    <w:rsid w:val="006B2A03"/>
    <w:rsid w:val="006D108E"/>
    <w:rsid w:val="006E25DB"/>
    <w:rsid w:val="006F2820"/>
    <w:rsid w:val="00703CAC"/>
    <w:rsid w:val="007C086E"/>
    <w:rsid w:val="00816107"/>
    <w:rsid w:val="0081667A"/>
    <w:rsid w:val="00876B13"/>
    <w:rsid w:val="008A1775"/>
    <w:rsid w:val="008B6C80"/>
    <w:rsid w:val="008F1E0E"/>
    <w:rsid w:val="00905593"/>
    <w:rsid w:val="00910EA0"/>
    <w:rsid w:val="00916042"/>
    <w:rsid w:val="009D1926"/>
    <w:rsid w:val="009D68B7"/>
    <w:rsid w:val="00A93D56"/>
    <w:rsid w:val="00B405D4"/>
    <w:rsid w:val="00B4210F"/>
    <w:rsid w:val="00BE5C4A"/>
    <w:rsid w:val="00C13FEC"/>
    <w:rsid w:val="00C4133D"/>
    <w:rsid w:val="00C705DB"/>
    <w:rsid w:val="00C718C0"/>
    <w:rsid w:val="00CA7112"/>
    <w:rsid w:val="00CC1840"/>
    <w:rsid w:val="00CD42D1"/>
    <w:rsid w:val="00D20FA0"/>
    <w:rsid w:val="00D211B0"/>
    <w:rsid w:val="00D420FA"/>
    <w:rsid w:val="00D46785"/>
    <w:rsid w:val="00D81729"/>
    <w:rsid w:val="00DE583B"/>
    <w:rsid w:val="00DF18F6"/>
    <w:rsid w:val="00E1177B"/>
    <w:rsid w:val="00EB1938"/>
    <w:rsid w:val="00ED6086"/>
    <w:rsid w:val="00ED719A"/>
    <w:rsid w:val="00F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AFA00-B324-4168-89B9-6E0BA487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8F6"/>
  </w:style>
  <w:style w:type="paragraph" w:styleId="a6">
    <w:name w:val="footer"/>
    <w:basedOn w:val="a"/>
    <w:link w:val="a7"/>
    <w:uiPriority w:val="99"/>
    <w:unhideWhenUsed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8F6"/>
  </w:style>
  <w:style w:type="paragraph" w:styleId="a8">
    <w:name w:val="Balloon Text"/>
    <w:basedOn w:val="a"/>
    <w:link w:val="a9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Людмила Александровна Карпушева</cp:lastModifiedBy>
  <cp:revision>4</cp:revision>
  <cp:lastPrinted>2019-12-19T07:36:00Z</cp:lastPrinted>
  <dcterms:created xsi:type="dcterms:W3CDTF">2020-01-22T07:33:00Z</dcterms:created>
  <dcterms:modified xsi:type="dcterms:W3CDTF">2020-01-23T11:31:00Z</dcterms:modified>
</cp:coreProperties>
</file>